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E530B" w14:textId="77777777" w:rsidR="00B5262E" w:rsidRPr="00BC1852" w:rsidRDefault="005707E8" w:rsidP="006E03CD">
      <w:pPr>
        <w:pStyle w:val="HTMLVorformatiert"/>
        <w:jc w:val="center"/>
        <w:rPr>
          <w:rFonts w:ascii="Arial" w:hAnsi="Arial" w:cs="Arial"/>
          <w:b/>
          <w:bCs/>
          <w:sz w:val="32"/>
          <w:szCs w:val="32"/>
          <w:lang w:val="en-US"/>
        </w:rPr>
      </w:pPr>
      <w:r w:rsidRPr="00BC1852">
        <w:rPr>
          <w:rFonts w:ascii="Arial" w:hAnsi="Arial" w:cs="Arial"/>
          <w:b/>
          <w:bCs/>
          <w:sz w:val="28"/>
          <w:szCs w:val="32"/>
          <w:lang w:val="en-US"/>
        </w:rPr>
        <w:t xml:space="preserve">Identification of the novel Macrolide-Lincosamide-Streptogramin B resistance gene </w:t>
      </w:r>
      <w:proofErr w:type="gramStart"/>
      <w:r w:rsidRPr="00BC1852">
        <w:rPr>
          <w:rFonts w:ascii="Arial" w:hAnsi="Arial" w:cs="Arial"/>
          <w:b/>
          <w:bCs/>
          <w:i/>
          <w:sz w:val="28"/>
          <w:szCs w:val="32"/>
          <w:lang w:val="en-US"/>
        </w:rPr>
        <w:t>erm</w:t>
      </w:r>
      <w:r w:rsidRPr="00BC1852">
        <w:rPr>
          <w:rFonts w:ascii="Arial" w:hAnsi="Arial" w:cs="Arial"/>
          <w:b/>
          <w:bCs/>
          <w:sz w:val="28"/>
          <w:szCs w:val="32"/>
          <w:lang w:val="en-US"/>
        </w:rPr>
        <w:t>(</w:t>
      </w:r>
      <w:proofErr w:type="gramEnd"/>
      <w:r w:rsidRPr="00BC1852">
        <w:rPr>
          <w:rFonts w:ascii="Arial" w:hAnsi="Arial" w:cs="Arial"/>
          <w:b/>
          <w:bCs/>
          <w:sz w:val="28"/>
          <w:szCs w:val="32"/>
          <w:lang w:val="en-US"/>
        </w:rPr>
        <w:t>54) in a porcine LA-MRSA ST398</w:t>
      </w:r>
    </w:p>
    <w:p w14:paraId="0B84AC29" w14:textId="77777777" w:rsidR="00B5262E" w:rsidRPr="00BC1852" w:rsidRDefault="00B5262E">
      <w:pPr>
        <w:pStyle w:val="HTMLVorformatiert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26A7EC2E" w14:textId="1F07156D" w:rsidR="003249C0" w:rsidRPr="00BC1852" w:rsidRDefault="006E03CD" w:rsidP="005707E8">
      <w:pPr>
        <w:pStyle w:val="HTMLVorformatiert"/>
        <w:jc w:val="center"/>
        <w:rPr>
          <w:rFonts w:ascii="Arial" w:hAnsi="Arial" w:cs="Arial"/>
          <w:sz w:val="24"/>
          <w:lang w:val="en-US"/>
        </w:rPr>
      </w:pPr>
      <w:r w:rsidRPr="00BC1852">
        <w:rPr>
          <w:rFonts w:ascii="Arial" w:hAnsi="Arial" w:cs="Arial"/>
          <w:sz w:val="24"/>
          <w:u w:val="single"/>
          <w:lang w:val="en-US"/>
        </w:rPr>
        <w:t xml:space="preserve">Henrike </w:t>
      </w:r>
      <w:r w:rsidRPr="00BC1852">
        <w:rPr>
          <w:rFonts w:ascii="Arial" w:hAnsi="Arial" w:cs="Arial"/>
          <w:caps/>
          <w:sz w:val="24"/>
          <w:u w:val="single"/>
          <w:lang w:val="en-US"/>
        </w:rPr>
        <w:t>Krüger-Haker</w:t>
      </w:r>
      <w:r w:rsidRPr="00BC1852">
        <w:rPr>
          <w:rFonts w:ascii="Arial" w:hAnsi="Arial" w:cs="Arial"/>
          <w:sz w:val="24"/>
          <w:vertAlign w:val="superscript"/>
          <w:lang w:val="en-US"/>
        </w:rPr>
        <w:t>1,2</w:t>
      </w:r>
      <w:r w:rsidRPr="00BC1852">
        <w:rPr>
          <w:rFonts w:ascii="Arial" w:hAnsi="Arial" w:cs="Arial"/>
          <w:sz w:val="24"/>
          <w:lang w:val="en-US"/>
        </w:rPr>
        <w:t xml:space="preserve">, Xing </w:t>
      </w:r>
      <w:r w:rsidRPr="00BC1852">
        <w:rPr>
          <w:rFonts w:ascii="Arial" w:hAnsi="Arial" w:cs="Arial"/>
          <w:caps/>
          <w:sz w:val="24"/>
          <w:lang w:val="en-US"/>
        </w:rPr>
        <w:t>Ji</w:t>
      </w:r>
      <w:r w:rsidRPr="00BC1852">
        <w:rPr>
          <w:rFonts w:ascii="Arial" w:hAnsi="Arial" w:cs="Arial"/>
          <w:sz w:val="24"/>
          <w:vertAlign w:val="superscript"/>
          <w:lang w:val="en-US"/>
        </w:rPr>
        <w:t>3</w:t>
      </w:r>
      <w:r w:rsidRPr="00BC1852">
        <w:rPr>
          <w:rFonts w:ascii="Arial" w:hAnsi="Arial" w:cs="Arial"/>
          <w:sz w:val="24"/>
          <w:lang w:val="en-US"/>
        </w:rPr>
        <w:t xml:space="preserve">, Dennis </w:t>
      </w:r>
      <w:r w:rsidRPr="00BC1852">
        <w:rPr>
          <w:rFonts w:ascii="Arial" w:hAnsi="Arial" w:cs="Arial"/>
          <w:caps/>
          <w:sz w:val="24"/>
          <w:lang w:val="en-US"/>
        </w:rPr>
        <w:t>Hanke</w:t>
      </w:r>
      <w:r w:rsidRPr="00BC1852">
        <w:rPr>
          <w:rFonts w:ascii="Arial" w:hAnsi="Arial" w:cs="Arial"/>
          <w:sz w:val="24"/>
          <w:vertAlign w:val="superscript"/>
          <w:lang w:val="en-US"/>
        </w:rPr>
        <w:t>1,2</w:t>
      </w:r>
      <w:r w:rsidRPr="00BC1852">
        <w:rPr>
          <w:rFonts w:ascii="Arial" w:hAnsi="Arial" w:cs="Arial"/>
          <w:sz w:val="24"/>
          <w:lang w:val="en-US"/>
        </w:rPr>
        <w:t xml:space="preserve">, Stefan </w:t>
      </w:r>
      <w:r w:rsidRPr="00BC1852">
        <w:rPr>
          <w:rFonts w:ascii="Arial" w:hAnsi="Arial" w:cs="Arial"/>
          <w:caps/>
          <w:sz w:val="24"/>
          <w:lang w:val="en-US"/>
        </w:rPr>
        <w:t>Fiedler</w:t>
      </w:r>
      <w:r w:rsidRPr="00BC1852">
        <w:rPr>
          <w:rFonts w:ascii="Arial" w:hAnsi="Arial" w:cs="Arial"/>
          <w:sz w:val="24"/>
          <w:vertAlign w:val="superscript"/>
          <w:lang w:val="en-US"/>
        </w:rPr>
        <w:t>4</w:t>
      </w:r>
      <w:r w:rsidRPr="00BC1852">
        <w:rPr>
          <w:rFonts w:ascii="Arial" w:hAnsi="Arial" w:cs="Arial"/>
          <w:sz w:val="24"/>
          <w:lang w:val="en-US"/>
        </w:rPr>
        <w:t>,</w:t>
      </w:r>
      <w:r w:rsidR="005707E8" w:rsidRPr="00BC1852">
        <w:rPr>
          <w:rFonts w:ascii="Arial" w:hAnsi="Arial" w:cs="Arial"/>
          <w:sz w:val="24"/>
          <w:lang w:val="en-US"/>
        </w:rPr>
        <w:t xml:space="preserve"> Heike </w:t>
      </w:r>
      <w:r w:rsidR="005707E8" w:rsidRPr="00BC1852">
        <w:rPr>
          <w:rFonts w:ascii="Arial" w:hAnsi="Arial" w:cs="Arial"/>
          <w:caps/>
          <w:sz w:val="24"/>
          <w:lang w:val="en-US"/>
        </w:rPr>
        <w:t>Kaspar</w:t>
      </w:r>
      <w:r w:rsidR="005707E8" w:rsidRPr="00BC1852">
        <w:rPr>
          <w:rFonts w:ascii="Arial" w:hAnsi="Arial" w:cs="Arial"/>
          <w:sz w:val="24"/>
          <w:vertAlign w:val="superscript"/>
          <w:lang w:val="en-US"/>
        </w:rPr>
        <w:t>4</w:t>
      </w:r>
      <w:r w:rsidR="005707E8" w:rsidRPr="00BC1852">
        <w:rPr>
          <w:rFonts w:ascii="Arial" w:hAnsi="Arial" w:cs="Arial"/>
          <w:sz w:val="24"/>
          <w:lang w:val="en-US"/>
        </w:rPr>
        <w:t xml:space="preserve">, Yang </w:t>
      </w:r>
      <w:r w:rsidR="005707E8" w:rsidRPr="00BC1852">
        <w:rPr>
          <w:rFonts w:ascii="Arial" w:hAnsi="Arial" w:cs="Arial"/>
          <w:caps/>
          <w:sz w:val="24"/>
          <w:lang w:val="en-US"/>
        </w:rPr>
        <w:t>Wang</w:t>
      </w:r>
      <w:r w:rsidR="005707E8" w:rsidRPr="00BC1852">
        <w:rPr>
          <w:rFonts w:ascii="Arial" w:hAnsi="Arial" w:cs="Arial"/>
          <w:sz w:val="24"/>
          <w:vertAlign w:val="superscript"/>
          <w:lang w:val="en-US"/>
        </w:rPr>
        <w:t>5</w:t>
      </w:r>
      <w:r w:rsidR="005707E8" w:rsidRPr="00BC1852">
        <w:rPr>
          <w:rFonts w:ascii="Arial" w:hAnsi="Arial" w:cs="Arial"/>
          <w:sz w:val="24"/>
          <w:lang w:val="en-US"/>
        </w:rPr>
        <w:t xml:space="preserve">, Congming </w:t>
      </w:r>
      <w:r w:rsidR="005707E8" w:rsidRPr="00BC1852">
        <w:rPr>
          <w:rFonts w:ascii="Arial" w:hAnsi="Arial" w:cs="Arial"/>
          <w:caps/>
          <w:sz w:val="24"/>
          <w:lang w:val="en-US"/>
        </w:rPr>
        <w:t>Wu</w:t>
      </w:r>
      <w:r w:rsidR="005707E8" w:rsidRPr="00BC1852">
        <w:rPr>
          <w:rFonts w:ascii="Arial" w:hAnsi="Arial" w:cs="Arial"/>
          <w:sz w:val="24"/>
          <w:vertAlign w:val="superscript"/>
          <w:lang w:val="en-US"/>
        </w:rPr>
        <w:t>5</w:t>
      </w:r>
      <w:r w:rsidR="005707E8" w:rsidRPr="00BC1852">
        <w:rPr>
          <w:rFonts w:ascii="Arial" w:hAnsi="Arial" w:cs="Arial"/>
          <w:sz w:val="24"/>
          <w:lang w:val="en-US"/>
        </w:rPr>
        <w:t xml:space="preserve"> and </w:t>
      </w:r>
      <w:r w:rsidRPr="00BC1852">
        <w:rPr>
          <w:rFonts w:ascii="Arial" w:hAnsi="Arial" w:cs="Arial"/>
          <w:sz w:val="24"/>
          <w:lang w:val="en-US"/>
        </w:rPr>
        <w:t xml:space="preserve">Andrea T. </w:t>
      </w:r>
      <w:r w:rsidRPr="00BC1852">
        <w:rPr>
          <w:rFonts w:ascii="Arial" w:hAnsi="Arial" w:cs="Arial"/>
          <w:caps/>
          <w:sz w:val="24"/>
          <w:lang w:val="en-US"/>
        </w:rPr>
        <w:t>Feßler</w:t>
      </w:r>
      <w:r w:rsidRPr="00BC1852">
        <w:rPr>
          <w:rFonts w:ascii="Arial" w:hAnsi="Arial" w:cs="Arial"/>
          <w:sz w:val="24"/>
          <w:vertAlign w:val="superscript"/>
          <w:lang w:val="en-US"/>
        </w:rPr>
        <w:t>1,2</w:t>
      </w:r>
    </w:p>
    <w:p w14:paraId="131C589C" w14:textId="77777777" w:rsidR="00B5262E" w:rsidRPr="00BC1852" w:rsidRDefault="00B5262E">
      <w:pPr>
        <w:pStyle w:val="HTMLVorformatiert"/>
        <w:jc w:val="center"/>
        <w:rPr>
          <w:rFonts w:ascii="Arial" w:hAnsi="Arial" w:cs="Arial"/>
          <w:sz w:val="24"/>
          <w:lang w:val="en-US" w:eastAsia="zh-TW"/>
        </w:rPr>
      </w:pPr>
    </w:p>
    <w:p w14:paraId="41801F7B" w14:textId="77777777" w:rsidR="00B5262E" w:rsidRPr="00BC1852" w:rsidRDefault="00B5262E" w:rsidP="00B52A71">
      <w:pPr>
        <w:pStyle w:val="HTMLVorformatiert"/>
        <w:jc w:val="center"/>
        <w:rPr>
          <w:rFonts w:ascii="Arial" w:hAnsi="Arial" w:cs="Arial"/>
          <w:i/>
          <w:iCs/>
          <w:sz w:val="24"/>
          <w:lang w:val="en-US"/>
        </w:rPr>
      </w:pPr>
      <w:r w:rsidRPr="00BC1852">
        <w:rPr>
          <w:rFonts w:ascii="Arial" w:hAnsi="Arial" w:cs="Arial"/>
          <w:i/>
          <w:iCs/>
          <w:sz w:val="24"/>
          <w:vertAlign w:val="superscript"/>
          <w:lang w:val="en-US"/>
        </w:rPr>
        <w:t>1</w:t>
      </w:r>
      <w:r w:rsidR="00B52A71" w:rsidRPr="00BC1852">
        <w:rPr>
          <w:rFonts w:ascii="Arial" w:hAnsi="Arial" w:cs="Arial"/>
          <w:i/>
          <w:iCs/>
          <w:sz w:val="24"/>
          <w:lang w:val="en-US"/>
        </w:rPr>
        <w:t xml:space="preserve">Institute of Microbiology and Epizootics, Centre for Infection Medicine, </w:t>
      </w:r>
      <w:r w:rsidR="0010162B" w:rsidRPr="00BC1852">
        <w:rPr>
          <w:rFonts w:ascii="Arial" w:hAnsi="Arial" w:cs="Arial"/>
          <w:i/>
          <w:iCs/>
          <w:sz w:val="24"/>
          <w:lang w:val="en-US"/>
        </w:rPr>
        <w:t>School</w:t>
      </w:r>
      <w:r w:rsidR="00B52A71" w:rsidRPr="00BC1852">
        <w:rPr>
          <w:rFonts w:ascii="Arial" w:hAnsi="Arial" w:cs="Arial"/>
          <w:i/>
          <w:iCs/>
          <w:sz w:val="24"/>
          <w:lang w:val="en-US"/>
        </w:rPr>
        <w:t xml:space="preserve"> of Veterinary Medicine, </w:t>
      </w:r>
      <w:proofErr w:type="spellStart"/>
      <w:r w:rsidR="00B52A71" w:rsidRPr="00BC1852">
        <w:rPr>
          <w:rFonts w:ascii="Arial" w:hAnsi="Arial" w:cs="Arial"/>
          <w:i/>
          <w:iCs/>
          <w:sz w:val="24"/>
          <w:lang w:val="en-US"/>
        </w:rPr>
        <w:t>Freie</w:t>
      </w:r>
      <w:proofErr w:type="spellEnd"/>
      <w:r w:rsidR="00B52A71" w:rsidRPr="00BC1852">
        <w:rPr>
          <w:rFonts w:ascii="Arial" w:hAnsi="Arial" w:cs="Arial"/>
          <w:i/>
          <w:iCs/>
          <w:sz w:val="24"/>
          <w:lang w:val="en-US"/>
        </w:rPr>
        <w:t xml:space="preserve"> Universität Berlin, Berlin, Germany</w:t>
      </w:r>
    </w:p>
    <w:p w14:paraId="6B447E1C" w14:textId="77777777" w:rsidR="003249C0" w:rsidRPr="00BC1852" w:rsidRDefault="004564CF" w:rsidP="00B52A71">
      <w:pPr>
        <w:pStyle w:val="HTMLVorformatiert"/>
        <w:jc w:val="center"/>
        <w:rPr>
          <w:rFonts w:ascii="Arial" w:hAnsi="Arial" w:cs="Arial"/>
          <w:i/>
          <w:iCs/>
          <w:sz w:val="24"/>
          <w:lang w:val="en-US"/>
        </w:rPr>
      </w:pPr>
      <w:r w:rsidRPr="00BC1852">
        <w:rPr>
          <w:rFonts w:ascii="Arial" w:hAnsi="Arial" w:cs="Arial"/>
          <w:i/>
          <w:iCs/>
          <w:sz w:val="24"/>
          <w:vertAlign w:val="superscript"/>
          <w:lang w:val="en-US"/>
        </w:rPr>
        <w:t>2</w:t>
      </w:r>
      <w:r w:rsidR="00B52A71" w:rsidRPr="00BC1852">
        <w:rPr>
          <w:rFonts w:ascii="Arial" w:hAnsi="Arial" w:cs="Arial"/>
          <w:i/>
          <w:iCs/>
          <w:sz w:val="24"/>
          <w:lang w:val="en-US"/>
        </w:rPr>
        <w:t xml:space="preserve">Veterinary Centre for Resistance Research (TZR), </w:t>
      </w:r>
      <w:r w:rsidR="0010162B" w:rsidRPr="00BC1852">
        <w:rPr>
          <w:rFonts w:ascii="Arial" w:hAnsi="Arial" w:cs="Arial"/>
          <w:i/>
          <w:iCs/>
          <w:sz w:val="24"/>
          <w:lang w:val="en-US"/>
        </w:rPr>
        <w:t>School</w:t>
      </w:r>
      <w:r w:rsidR="00B52A71" w:rsidRPr="00BC1852">
        <w:rPr>
          <w:rFonts w:ascii="Arial" w:hAnsi="Arial" w:cs="Arial"/>
          <w:i/>
          <w:iCs/>
          <w:sz w:val="24"/>
          <w:lang w:val="en-US"/>
        </w:rPr>
        <w:t xml:space="preserve"> of Veterinary Med</w:t>
      </w:r>
      <w:r w:rsidR="003249C0" w:rsidRPr="00BC1852">
        <w:rPr>
          <w:rFonts w:ascii="Arial" w:hAnsi="Arial" w:cs="Arial"/>
          <w:i/>
          <w:iCs/>
          <w:sz w:val="24"/>
          <w:lang w:val="en-US"/>
        </w:rPr>
        <w:t>icine,</w:t>
      </w:r>
    </w:p>
    <w:p w14:paraId="3DA6DC80" w14:textId="77777777" w:rsidR="00B52A71" w:rsidRPr="00BC1852" w:rsidRDefault="00B52A71" w:rsidP="00B52A71">
      <w:pPr>
        <w:pStyle w:val="HTMLVorformatiert"/>
        <w:jc w:val="center"/>
        <w:rPr>
          <w:rFonts w:ascii="Arial" w:hAnsi="Arial" w:cs="Arial"/>
          <w:i/>
          <w:iCs/>
          <w:sz w:val="24"/>
          <w:lang w:val="en-US"/>
        </w:rPr>
      </w:pPr>
      <w:proofErr w:type="spellStart"/>
      <w:r w:rsidRPr="00BC1852">
        <w:rPr>
          <w:rFonts w:ascii="Arial" w:hAnsi="Arial" w:cs="Arial"/>
          <w:i/>
          <w:iCs/>
          <w:sz w:val="24"/>
          <w:lang w:val="en-US"/>
        </w:rPr>
        <w:t>Freie</w:t>
      </w:r>
      <w:proofErr w:type="spellEnd"/>
      <w:r w:rsidRPr="00BC1852">
        <w:rPr>
          <w:rFonts w:ascii="Arial" w:hAnsi="Arial" w:cs="Arial"/>
          <w:i/>
          <w:iCs/>
          <w:sz w:val="24"/>
          <w:lang w:val="en-US"/>
        </w:rPr>
        <w:t xml:space="preserve"> Universität Berlin, Berlin, Germany</w:t>
      </w:r>
    </w:p>
    <w:p w14:paraId="4565FCBB" w14:textId="3AAA020B" w:rsidR="004564CF" w:rsidRPr="00BC1852" w:rsidRDefault="004564CF" w:rsidP="00B52A71">
      <w:pPr>
        <w:pStyle w:val="HTMLVorformatiert"/>
        <w:jc w:val="center"/>
        <w:rPr>
          <w:rFonts w:ascii="Arial" w:hAnsi="Arial" w:cs="Arial"/>
          <w:i/>
          <w:iCs/>
          <w:sz w:val="24"/>
          <w:lang w:val="en-US"/>
        </w:rPr>
      </w:pPr>
      <w:r w:rsidRPr="00BC1852">
        <w:rPr>
          <w:rFonts w:ascii="Arial" w:hAnsi="Arial" w:cs="Arial"/>
          <w:i/>
          <w:iCs/>
          <w:sz w:val="24"/>
          <w:vertAlign w:val="superscript"/>
          <w:lang w:val="en-US"/>
        </w:rPr>
        <w:t>3</w:t>
      </w:r>
      <w:r w:rsidR="00B52A71" w:rsidRPr="00BC1852">
        <w:rPr>
          <w:rFonts w:ascii="Arial" w:hAnsi="Arial" w:cs="Arial"/>
          <w:i/>
          <w:iCs/>
          <w:sz w:val="24"/>
          <w:lang w:val="en-US"/>
        </w:rPr>
        <w:t>Jiangsu Key Laboratory for Food Quality and Safety, Institute of Food Safety and Nutrition, Jiangsu Academy of Agricultural Sciences, Nanjing, China</w:t>
      </w:r>
    </w:p>
    <w:p w14:paraId="749D70CA" w14:textId="77777777" w:rsidR="00B52A71" w:rsidRPr="00BC1852" w:rsidRDefault="00B52A71" w:rsidP="00B52A71">
      <w:pPr>
        <w:pStyle w:val="HTMLVorformatiert"/>
        <w:jc w:val="center"/>
        <w:rPr>
          <w:rFonts w:ascii="Arial" w:hAnsi="Arial" w:cs="Arial"/>
          <w:i/>
          <w:iCs/>
          <w:sz w:val="24"/>
          <w:lang w:val="en-US"/>
        </w:rPr>
      </w:pPr>
      <w:r w:rsidRPr="00BC1852">
        <w:rPr>
          <w:rFonts w:ascii="Arial" w:hAnsi="Arial" w:cs="Arial"/>
          <w:i/>
          <w:iCs/>
          <w:sz w:val="24"/>
          <w:vertAlign w:val="superscript"/>
          <w:lang w:val="en-US"/>
        </w:rPr>
        <w:t>4</w:t>
      </w:r>
      <w:r w:rsidRPr="00BC1852">
        <w:rPr>
          <w:rFonts w:ascii="Arial" w:hAnsi="Arial" w:cs="Arial"/>
          <w:i/>
          <w:iCs/>
          <w:sz w:val="24"/>
          <w:lang w:val="en-US"/>
        </w:rPr>
        <w:t>Federal Office of Consumer Protection and Food Safety (BVL), Berlin, Germany</w:t>
      </w:r>
    </w:p>
    <w:p w14:paraId="56FCF3F0" w14:textId="77777777" w:rsidR="00B52A71" w:rsidRPr="00BC1852" w:rsidRDefault="00B52A71" w:rsidP="00B52A71">
      <w:pPr>
        <w:pStyle w:val="HTMLVorformatiert"/>
        <w:jc w:val="center"/>
        <w:rPr>
          <w:rFonts w:ascii="Arial" w:hAnsi="Arial" w:cs="Arial"/>
          <w:i/>
          <w:iCs/>
          <w:sz w:val="24"/>
          <w:lang w:val="en-US"/>
        </w:rPr>
      </w:pPr>
      <w:r w:rsidRPr="00BC1852">
        <w:rPr>
          <w:rFonts w:ascii="Arial" w:hAnsi="Arial" w:cs="Arial"/>
          <w:i/>
          <w:iCs/>
          <w:sz w:val="24"/>
          <w:vertAlign w:val="superscript"/>
          <w:lang w:val="en-US"/>
        </w:rPr>
        <w:t>5</w:t>
      </w:r>
      <w:r w:rsidRPr="00BC1852">
        <w:rPr>
          <w:rFonts w:ascii="Arial" w:hAnsi="Arial" w:cs="Arial"/>
          <w:i/>
          <w:iCs/>
          <w:sz w:val="24"/>
          <w:lang w:val="en-US"/>
        </w:rPr>
        <w:t>Key Laboratory of Animal Antimicrobial Resistance Surveillance, MARA, College of Veterinary Medicine, China Agricultural University, Beijing, China</w:t>
      </w:r>
    </w:p>
    <w:p w14:paraId="47556AE4" w14:textId="0CB10F79" w:rsidR="002A26E3" w:rsidRPr="00BC1852" w:rsidRDefault="006350DC" w:rsidP="009844D4">
      <w:pPr>
        <w:spacing w:before="100" w:beforeAutospacing="1" w:after="80"/>
        <w:jc w:val="both"/>
        <w:rPr>
          <w:rFonts w:ascii="Arial" w:hAnsi="Arial" w:cs="Arial"/>
          <w:lang w:val="en-US" w:eastAsia="fr-FR"/>
        </w:rPr>
      </w:pPr>
      <w:r w:rsidRPr="00BC1852">
        <w:rPr>
          <w:rFonts w:ascii="Arial" w:hAnsi="Arial" w:cs="Arial"/>
          <w:b/>
          <w:lang w:val="en-US" w:eastAsia="fr-FR"/>
        </w:rPr>
        <w:t>Background and objectives</w:t>
      </w:r>
      <w:r w:rsidR="00474D10" w:rsidRPr="00BC1852">
        <w:rPr>
          <w:rFonts w:ascii="Arial" w:hAnsi="Arial" w:cs="Arial"/>
          <w:b/>
          <w:lang w:val="en-US" w:eastAsia="fr-FR"/>
        </w:rPr>
        <w:t>:</w:t>
      </w:r>
      <w:r w:rsidR="00474D10" w:rsidRPr="00BC1852">
        <w:rPr>
          <w:rFonts w:ascii="Arial" w:hAnsi="Arial" w:cs="Arial"/>
          <w:lang w:val="en-US" w:eastAsia="fr-FR"/>
        </w:rPr>
        <w:t xml:space="preserve"> </w:t>
      </w:r>
      <w:r w:rsidR="005707E8" w:rsidRPr="00BC1852">
        <w:rPr>
          <w:rFonts w:ascii="Arial" w:hAnsi="Arial" w:cs="Arial"/>
          <w:lang w:val="en-US" w:eastAsia="fr-FR"/>
        </w:rPr>
        <w:t xml:space="preserve">Livestock-associated methicillin-resistant </w:t>
      </w:r>
      <w:r w:rsidR="005707E8" w:rsidRPr="00BC1852">
        <w:rPr>
          <w:rFonts w:ascii="Arial" w:hAnsi="Arial" w:cs="Arial"/>
          <w:i/>
          <w:lang w:val="en-US" w:eastAsia="fr-FR"/>
        </w:rPr>
        <w:t>Staphylococcus aureus</w:t>
      </w:r>
      <w:r w:rsidR="005707E8" w:rsidRPr="00BC1852">
        <w:rPr>
          <w:rFonts w:ascii="Arial" w:hAnsi="Arial" w:cs="Arial"/>
          <w:lang w:val="en-US" w:eastAsia="fr-FR"/>
        </w:rPr>
        <w:t xml:space="preserve"> (LA-MRSA)</w:t>
      </w:r>
      <w:r w:rsidR="00DE6ABE" w:rsidRPr="00BC1852">
        <w:rPr>
          <w:rFonts w:ascii="Arial" w:hAnsi="Arial" w:cs="Arial"/>
          <w:lang w:val="en-US" w:eastAsia="fr-FR"/>
        </w:rPr>
        <w:t xml:space="preserve"> </w:t>
      </w:r>
      <w:proofErr w:type="gramStart"/>
      <w:r w:rsidR="00DE6ABE" w:rsidRPr="00BC1852">
        <w:rPr>
          <w:rFonts w:ascii="Arial" w:hAnsi="Arial" w:cs="Arial"/>
          <w:lang w:val="en-US" w:eastAsia="fr-FR"/>
        </w:rPr>
        <w:t>are</w:t>
      </w:r>
      <w:proofErr w:type="gramEnd"/>
      <w:r w:rsidR="00DE6ABE" w:rsidRPr="00BC1852">
        <w:rPr>
          <w:rFonts w:ascii="Arial" w:hAnsi="Arial" w:cs="Arial"/>
          <w:lang w:val="en-US" w:eastAsia="fr-FR"/>
        </w:rPr>
        <w:t xml:space="preserve"> mainly associated with</w:t>
      </w:r>
      <w:r w:rsidR="005707E8" w:rsidRPr="00BC1852">
        <w:rPr>
          <w:rFonts w:ascii="Arial" w:hAnsi="Arial" w:cs="Arial"/>
          <w:lang w:val="en-US" w:eastAsia="fr-FR"/>
        </w:rPr>
        <w:t xml:space="preserve"> sequence type (ST) 398 in many parts of the world and often multiresistant to antimicrobial agents [1].</w:t>
      </w:r>
      <w:r w:rsidR="00785D99" w:rsidRPr="00BC1852">
        <w:rPr>
          <w:rFonts w:ascii="Arial" w:hAnsi="Arial" w:cs="Arial"/>
          <w:lang w:val="en-US" w:eastAsia="fr-FR"/>
        </w:rPr>
        <w:t xml:space="preserve"> </w:t>
      </w:r>
      <w:r w:rsidR="005707E8" w:rsidRPr="00BC1852">
        <w:rPr>
          <w:rFonts w:ascii="Arial" w:hAnsi="Arial" w:cs="Arial"/>
          <w:lang w:val="en-US" w:eastAsia="fr-FR"/>
        </w:rPr>
        <w:t xml:space="preserve">Here, </w:t>
      </w:r>
      <w:r w:rsidR="00E42997" w:rsidRPr="00BC1852">
        <w:rPr>
          <w:rFonts w:ascii="Arial" w:hAnsi="Arial" w:cs="Arial"/>
          <w:lang w:val="en-US" w:eastAsia="fr-FR"/>
        </w:rPr>
        <w:t>178</w:t>
      </w:r>
      <w:r w:rsidR="005707E8" w:rsidRPr="00BC1852">
        <w:rPr>
          <w:rFonts w:ascii="Arial" w:hAnsi="Arial" w:cs="Arial"/>
          <w:lang w:val="en-US" w:eastAsia="fr-FR"/>
        </w:rPr>
        <w:t xml:space="preserve"> porcine LA-MRSA </w:t>
      </w:r>
      <w:r w:rsidR="00BC1852">
        <w:rPr>
          <w:rFonts w:ascii="Arial" w:hAnsi="Arial" w:cs="Arial"/>
          <w:lang w:val="en-US" w:eastAsia="fr-FR"/>
        </w:rPr>
        <w:t>from</w:t>
      </w:r>
      <w:r w:rsidR="005707E8" w:rsidRPr="00BC1852">
        <w:rPr>
          <w:rFonts w:ascii="Arial" w:hAnsi="Arial" w:cs="Arial"/>
          <w:lang w:val="en-US" w:eastAsia="fr-FR"/>
        </w:rPr>
        <w:t xml:space="preserve"> Germany w</w:t>
      </w:r>
      <w:r w:rsidR="00E42997" w:rsidRPr="00BC1852">
        <w:rPr>
          <w:rFonts w:ascii="Arial" w:hAnsi="Arial" w:cs="Arial"/>
          <w:lang w:val="en-US" w:eastAsia="fr-FR"/>
        </w:rPr>
        <w:t>ere</w:t>
      </w:r>
      <w:r w:rsidR="00DE6ABE" w:rsidRPr="00BC1852">
        <w:rPr>
          <w:rFonts w:ascii="Arial" w:hAnsi="Arial" w:cs="Arial"/>
          <w:lang w:val="en-US" w:eastAsia="fr-FR"/>
        </w:rPr>
        <w:t xml:space="preserve"> investigated for new</w:t>
      </w:r>
      <w:r w:rsidR="005707E8" w:rsidRPr="00BC1852">
        <w:rPr>
          <w:rFonts w:ascii="Arial" w:hAnsi="Arial" w:cs="Arial"/>
          <w:lang w:val="en-US" w:eastAsia="fr-FR"/>
        </w:rPr>
        <w:t xml:space="preserve"> antimicrobial resistance genes</w:t>
      </w:r>
      <w:r w:rsidR="00B214F4" w:rsidRPr="00BC1852">
        <w:rPr>
          <w:rFonts w:ascii="Arial" w:hAnsi="Arial" w:cs="Arial"/>
          <w:lang w:val="en-US" w:eastAsia="fr-FR"/>
        </w:rPr>
        <w:t xml:space="preserve"> [2]</w:t>
      </w:r>
      <w:r w:rsidR="005707E8" w:rsidRPr="00BC1852">
        <w:rPr>
          <w:rFonts w:ascii="Arial" w:hAnsi="Arial" w:cs="Arial"/>
          <w:lang w:val="en-US" w:eastAsia="fr-FR"/>
        </w:rPr>
        <w:t>.</w:t>
      </w:r>
    </w:p>
    <w:p w14:paraId="41271016" w14:textId="301A84CB" w:rsidR="006F4589" w:rsidRPr="00BC1852" w:rsidRDefault="00044C22" w:rsidP="009844D4">
      <w:pPr>
        <w:spacing w:after="80"/>
        <w:jc w:val="both"/>
        <w:rPr>
          <w:rFonts w:ascii="Arial" w:hAnsi="Arial" w:cs="Arial"/>
          <w:lang w:val="en-US" w:eastAsia="fr-FR"/>
        </w:rPr>
      </w:pPr>
      <w:r w:rsidRPr="00BC1852">
        <w:rPr>
          <w:rFonts w:ascii="Arial" w:hAnsi="Arial" w:cs="Arial"/>
          <w:b/>
          <w:lang w:val="en-US" w:eastAsia="fr-FR"/>
        </w:rPr>
        <w:t>Methods</w:t>
      </w:r>
      <w:r w:rsidR="00474D10" w:rsidRPr="00BC1852">
        <w:rPr>
          <w:rFonts w:ascii="Arial" w:hAnsi="Arial" w:cs="Arial"/>
          <w:b/>
          <w:lang w:val="en-US" w:eastAsia="fr-FR"/>
        </w:rPr>
        <w:t xml:space="preserve">: </w:t>
      </w:r>
      <w:r w:rsidR="005707E8" w:rsidRPr="00BC1852">
        <w:rPr>
          <w:rFonts w:ascii="Arial" w:hAnsi="Arial" w:cs="Arial"/>
          <w:lang w:val="en-US" w:eastAsia="fr-FR"/>
        </w:rPr>
        <w:t xml:space="preserve">Whole-genome sequencing on Illumina MiSeq and PacBio Sequel II platforms </w:t>
      </w:r>
      <w:r w:rsidR="00E42997" w:rsidRPr="00BC1852">
        <w:rPr>
          <w:rFonts w:ascii="Arial" w:hAnsi="Arial" w:cs="Arial"/>
          <w:lang w:val="en-US" w:eastAsia="fr-FR"/>
        </w:rPr>
        <w:t xml:space="preserve">was </w:t>
      </w:r>
      <w:r w:rsidR="005707E8" w:rsidRPr="00BC1852">
        <w:rPr>
          <w:rFonts w:ascii="Arial" w:hAnsi="Arial" w:cs="Arial"/>
          <w:lang w:val="en-US" w:eastAsia="fr-FR"/>
        </w:rPr>
        <w:t xml:space="preserve">followed by hybrid assembly and sequence analysis. Plasmid pHKS3860 was transferred into </w:t>
      </w:r>
      <w:r w:rsidR="005707E8" w:rsidRPr="00BC1852">
        <w:rPr>
          <w:rFonts w:ascii="Arial" w:hAnsi="Arial" w:cs="Arial"/>
          <w:i/>
          <w:lang w:val="en-US" w:eastAsia="fr-FR"/>
        </w:rPr>
        <w:t>S</w:t>
      </w:r>
      <w:r w:rsidR="005707E8" w:rsidRPr="00BC1852">
        <w:rPr>
          <w:rFonts w:ascii="Arial" w:hAnsi="Arial" w:cs="Arial"/>
          <w:lang w:val="en-US" w:eastAsia="fr-FR"/>
        </w:rPr>
        <w:t xml:space="preserve">. </w:t>
      </w:r>
      <w:r w:rsidR="005707E8" w:rsidRPr="00BC1852">
        <w:rPr>
          <w:rFonts w:ascii="Arial" w:hAnsi="Arial" w:cs="Arial"/>
          <w:i/>
          <w:lang w:val="en-US" w:eastAsia="fr-FR"/>
        </w:rPr>
        <w:t>aureus</w:t>
      </w:r>
      <w:r w:rsidR="005707E8" w:rsidRPr="00BC1852">
        <w:rPr>
          <w:rFonts w:ascii="Arial" w:hAnsi="Arial" w:cs="Arial"/>
          <w:lang w:val="en-US" w:eastAsia="fr-FR"/>
        </w:rPr>
        <w:t xml:space="preserve"> RN4220 via electrotransformation. Antimicrobial susceptibility testing via broth microdilution and a</w:t>
      </w:r>
      <w:r w:rsidR="00E42997" w:rsidRPr="00BC1852">
        <w:rPr>
          <w:rFonts w:ascii="Arial" w:hAnsi="Arial" w:cs="Arial"/>
          <w:lang w:val="en-US" w:eastAsia="fr-FR"/>
        </w:rPr>
        <w:t>gar disc diffusion was performed</w:t>
      </w:r>
      <w:r w:rsidR="005707E8" w:rsidRPr="00BC1852">
        <w:rPr>
          <w:rFonts w:ascii="Arial" w:hAnsi="Arial" w:cs="Arial"/>
          <w:lang w:val="en-US" w:eastAsia="fr-FR"/>
        </w:rPr>
        <w:t xml:space="preserve"> according to CLSI </w:t>
      </w:r>
      <w:r w:rsidR="00785D99" w:rsidRPr="00BC1852">
        <w:rPr>
          <w:rFonts w:ascii="Arial" w:hAnsi="Arial" w:cs="Arial"/>
          <w:lang w:val="en-US" w:eastAsia="fr-FR"/>
        </w:rPr>
        <w:t xml:space="preserve">standards </w:t>
      </w:r>
      <w:r w:rsidR="005707E8" w:rsidRPr="00BC1852">
        <w:rPr>
          <w:rFonts w:ascii="Arial" w:hAnsi="Arial" w:cs="Arial"/>
          <w:lang w:val="en-US" w:eastAsia="fr-FR"/>
        </w:rPr>
        <w:t>[</w:t>
      </w:r>
      <w:r w:rsidR="00B214F4" w:rsidRPr="00BC1852">
        <w:rPr>
          <w:rFonts w:ascii="Arial" w:hAnsi="Arial" w:cs="Arial"/>
          <w:lang w:val="en-US" w:eastAsia="fr-FR"/>
        </w:rPr>
        <w:t>3</w:t>
      </w:r>
      <w:r w:rsidR="005707E8" w:rsidRPr="00BC1852">
        <w:rPr>
          <w:rFonts w:ascii="Arial" w:hAnsi="Arial" w:cs="Arial"/>
          <w:lang w:val="en-US" w:eastAsia="fr-FR"/>
        </w:rPr>
        <w:t xml:space="preserve">] to confirm the functionality of </w:t>
      </w:r>
      <w:proofErr w:type="gramStart"/>
      <w:r w:rsidR="005707E8" w:rsidRPr="00BC1852">
        <w:rPr>
          <w:rFonts w:ascii="Arial" w:hAnsi="Arial" w:cs="Arial"/>
          <w:i/>
          <w:lang w:val="en-US" w:eastAsia="fr-FR"/>
        </w:rPr>
        <w:t>erm</w:t>
      </w:r>
      <w:r w:rsidR="005707E8" w:rsidRPr="00BC1852">
        <w:rPr>
          <w:rFonts w:ascii="Arial" w:hAnsi="Arial" w:cs="Arial"/>
          <w:lang w:val="en-US" w:eastAsia="fr-FR"/>
        </w:rPr>
        <w:t>(</w:t>
      </w:r>
      <w:proofErr w:type="gramEnd"/>
      <w:r w:rsidR="005707E8" w:rsidRPr="00BC1852">
        <w:rPr>
          <w:rFonts w:ascii="Arial" w:hAnsi="Arial" w:cs="Arial"/>
          <w:lang w:val="en-US" w:eastAsia="fr-FR"/>
        </w:rPr>
        <w:t xml:space="preserve">54). An </w:t>
      </w:r>
      <w:proofErr w:type="gramStart"/>
      <w:r w:rsidR="005707E8" w:rsidRPr="00BC1852">
        <w:rPr>
          <w:rFonts w:ascii="Arial" w:hAnsi="Arial" w:cs="Arial"/>
          <w:i/>
          <w:lang w:val="en-US" w:eastAsia="fr-FR"/>
        </w:rPr>
        <w:t>erm</w:t>
      </w:r>
      <w:r w:rsidR="005707E8" w:rsidRPr="00BC1852">
        <w:rPr>
          <w:rFonts w:ascii="Arial" w:hAnsi="Arial" w:cs="Arial"/>
          <w:lang w:val="en-US" w:eastAsia="fr-FR"/>
        </w:rPr>
        <w:t>(</w:t>
      </w:r>
      <w:proofErr w:type="gramEnd"/>
      <w:r w:rsidR="005707E8" w:rsidRPr="00BC1852">
        <w:rPr>
          <w:rFonts w:ascii="Arial" w:hAnsi="Arial" w:cs="Arial"/>
          <w:lang w:val="en-US" w:eastAsia="fr-FR"/>
        </w:rPr>
        <w:t xml:space="preserve">54)-specific PCR assay was developed and applied to 30 macrolide-resistant staphylococcal isolates, which harbored next-related </w:t>
      </w:r>
      <w:r w:rsidR="00785D99" w:rsidRPr="00BC1852">
        <w:rPr>
          <w:rFonts w:ascii="Arial" w:hAnsi="Arial" w:cs="Arial"/>
          <w:i/>
          <w:lang w:val="en-US" w:eastAsia="fr-FR"/>
        </w:rPr>
        <w:t>erm</w:t>
      </w:r>
      <w:r w:rsidR="00785D99" w:rsidRPr="00BC1852">
        <w:rPr>
          <w:rFonts w:ascii="Arial" w:hAnsi="Arial" w:cs="Arial"/>
          <w:lang w:val="en-US" w:eastAsia="fr-FR"/>
        </w:rPr>
        <w:t xml:space="preserve"> </w:t>
      </w:r>
      <w:r w:rsidR="005707E8" w:rsidRPr="00BC1852">
        <w:rPr>
          <w:rFonts w:ascii="Arial" w:hAnsi="Arial" w:cs="Arial"/>
          <w:lang w:val="en-US" w:eastAsia="fr-FR"/>
        </w:rPr>
        <w:t>genes.</w:t>
      </w:r>
    </w:p>
    <w:p w14:paraId="12A0E3ED" w14:textId="333592A7" w:rsidR="003249C0" w:rsidRPr="00BC1852" w:rsidRDefault="00474D10" w:rsidP="009844D4">
      <w:pPr>
        <w:spacing w:after="80"/>
        <w:jc w:val="both"/>
        <w:rPr>
          <w:rFonts w:ascii="Arial" w:hAnsi="Arial" w:cs="Arial"/>
          <w:lang w:val="en-US" w:eastAsia="fr-FR"/>
        </w:rPr>
      </w:pPr>
      <w:r w:rsidRPr="00BC1852">
        <w:rPr>
          <w:rFonts w:ascii="Arial" w:hAnsi="Arial" w:cs="Arial"/>
          <w:b/>
          <w:lang w:val="en-US" w:eastAsia="fr-FR"/>
        </w:rPr>
        <w:t>Results:</w:t>
      </w:r>
      <w:r w:rsidRPr="00BC1852">
        <w:rPr>
          <w:rFonts w:ascii="Arial" w:hAnsi="Arial" w:cs="Arial"/>
          <w:lang w:val="en-US" w:eastAsia="fr-FR"/>
        </w:rPr>
        <w:t xml:space="preserve"> </w:t>
      </w:r>
      <w:r w:rsidR="005707E8" w:rsidRPr="00BC1852">
        <w:rPr>
          <w:rFonts w:ascii="Arial" w:hAnsi="Arial" w:cs="Arial"/>
          <w:lang w:val="en-US" w:eastAsia="fr-FR"/>
        </w:rPr>
        <w:t>A novel Macrolide-Lincosamide-Streptogramin B (MLS</w:t>
      </w:r>
      <w:r w:rsidR="005707E8" w:rsidRPr="00BC1852">
        <w:rPr>
          <w:rFonts w:ascii="Arial" w:hAnsi="Arial" w:cs="Arial"/>
          <w:vertAlign w:val="subscript"/>
          <w:lang w:val="en-US" w:eastAsia="fr-FR"/>
        </w:rPr>
        <w:t>B</w:t>
      </w:r>
      <w:r w:rsidR="005707E8" w:rsidRPr="00BC1852">
        <w:rPr>
          <w:rFonts w:ascii="Arial" w:hAnsi="Arial" w:cs="Arial"/>
          <w:lang w:val="en-US" w:eastAsia="fr-FR"/>
        </w:rPr>
        <w:t xml:space="preserve">) resistance gene, </w:t>
      </w:r>
      <w:proofErr w:type="gramStart"/>
      <w:r w:rsidR="005707E8" w:rsidRPr="00BC1852">
        <w:rPr>
          <w:rFonts w:ascii="Arial" w:hAnsi="Arial" w:cs="Arial"/>
          <w:i/>
          <w:lang w:val="en-US" w:eastAsia="fr-FR"/>
        </w:rPr>
        <w:t>erm</w:t>
      </w:r>
      <w:r w:rsidR="005707E8" w:rsidRPr="00BC1852">
        <w:rPr>
          <w:rFonts w:ascii="Arial" w:hAnsi="Arial" w:cs="Arial"/>
          <w:lang w:val="en-US" w:eastAsia="fr-FR"/>
        </w:rPr>
        <w:t>(</w:t>
      </w:r>
      <w:proofErr w:type="gramEnd"/>
      <w:r w:rsidR="005707E8" w:rsidRPr="00BC1852">
        <w:rPr>
          <w:rFonts w:ascii="Arial" w:hAnsi="Arial" w:cs="Arial"/>
          <w:lang w:val="en-US" w:eastAsia="fr-FR"/>
        </w:rPr>
        <w:t xml:space="preserve">54), was detected on the non-conjugative plasmid pHKS3860 of 36,929 bp in a porcine LA-MRSA ST398. The gene encoded a 23S rRNA methylase of 245 amino acids (aa) that was next-related to Erm(B) (72%). Moreover, </w:t>
      </w:r>
      <w:proofErr w:type="gramStart"/>
      <w:r w:rsidR="005707E8" w:rsidRPr="00BC1852">
        <w:rPr>
          <w:rFonts w:ascii="Arial" w:hAnsi="Arial" w:cs="Arial"/>
          <w:i/>
          <w:lang w:val="en-US" w:eastAsia="fr-FR"/>
        </w:rPr>
        <w:t>erm</w:t>
      </w:r>
      <w:r w:rsidR="005707E8" w:rsidRPr="00BC1852">
        <w:rPr>
          <w:rFonts w:ascii="Arial" w:hAnsi="Arial" w:cs="Arial"/>
          <w:lang w:val="en-US" w:eastAsia="fr-FR"/>
        </w:rPr>
        <w:t>(</w:t>
      </w:r>
      <w:proofErr w:type="gramEnd"/>
      <w:r w:rsidR="005707E8" w:rsidRPr="00BC1852">
        <w:rPr>
          <w:rFonts w:ascii="Arial" w:hAnsi="Arial" w:cs="Arial"/>
          <w:lang w:val="en-US" w:eastAsia="fr-FR"/>
        </w:rPr>
        <w:t xml:space="preserve">54) was expressed constitutively. A complex regulatory region composed of a small reading frame for a 30 aa protein and seven pairs of inverted repeats, which can form varying mRNA secondary structures, was detected upstream of </w:t>
      </w:r>
      <w:proofErr w:type="gramStart"/>
      <w:r w:rsidR="005707E8" w:rsidRPr="00BC1852">
        <w:rPr>
          <w:rFonts w:ascii="Arial" w:hAnsi="Arial" w:cs="Arial"/>
          <w:i/>
          <w:lang w:val="en-US" w:eastAsia="fr-FR"/>
        </w:rPr>
        <w:t>erm</w:t>
      </w:r>
      <w:r w:rsidR="005707E8" w:rsidRPr="00BC1852">
        <w:rPr>
          <w:rFonts w:ascii="Arial" w:hAnsi="Arial" w:cs="Arial"/>
          <w:lang w:val="en-US" w:eastAsia="fr-FR"/>
        </w:rPr>
        <w:t>(</w:t>
      </w:r>
      <w:proofErr w:type="gramEnd"/>
      <w:r w:rsidR="005707E8" w:rsidRPr="00BC1852">
        <w:rPr>
          <w:rFonts w:ascii="Arial" w:hAnsi="Arial" w:cs="Arial"/>
          <w:lang w:val="en-US" w:eastAsia="fr-FR"/>
        </w:rPr>
        <w:t xml:space="preserve">54). The transferred </w:t>
      </w:r>
      <w:proofErr w:type="gramStart"/>
      <w:r w:rsidR="005707E8" w:rsidRPr="00BC1852">
        <w:rPr>
          <w:rFonts w:ascii="Arial" w:hAnsi="Arial" w:cs="Arial"/>
          <w:i/>
          <w:lang w:val="en-US" w:eastAsia="fr-FR"/>
        </w:rPr>
        <w:t>erm</w:t>
      </w:r>
      <w:r w:rsidR="005707E8" w:rsidRPr="00BC1852">
        <w:rPr>
          <w:rFonts w:ascii="Arial" w:hAnsi="Arial" w:cs="Arial"/>
          <w:lang w:val="en-US" w:eastAsia="fr-FR"/>
        </w:rPr>
        <w:t>(</w:t>
      </w:r>
      <w:proofErr w:type="gramEnd"/>
      <w:r w:rsidR="005707E8" w:rsidRPr="00BC1852">
        <w:rPr>
          <w:rFonts w:ascii="Arial" w:hAnsi="Arial" w:cs="Arial"/>
          <w:lang w:val="en-US" w:eastAsia="fr-FR"/>
        </w:rPr>
        <w:t>54) caused a distinct increase in the minimal inhibitory concentrations of MLS</w:t>
      </w:r>
      <w:r w:rsidR="005707E8" w:rsidRPr="00BC1852">
        <w:rPr>
          <w:rFonts w:ascii="Arial" w:hAnsi="Arial" w:cs="Arial"/>
          <w:vertAlign w:val="subscript"/>
          <w:lang w:val="en-US" w:eastAsia="fr-FR"/>
        </w:rPr>
        <w:t>B</w:t>
      </w:r>
      <w:r w:rsidR="00785D99" w:rsidRPr="00BC1852">
        <w:rPr>
          <w:rFonts w:ascii="Arial" w:hAnsi="Arial" w:cs="Arial"/>
          <w:lang w:val="en-US" w:eastAsia="fr-FR"/>
        </w:rPr>
        <w:t xml:space="preserve"> antibiotics in </w:t>
      </w:r>
      <w:r w:rsidR="00785D99" w:rsidRPr="00BC1852">
        <w:rPr>
          <w:rFonts w:ascii="Arial" w:hAnsi="Arial" w:cs="Arial"/>
          <w:i/>
          <w:lang w:val="en-US" w:eastAsia="fr-FR"/>
        </w:rPr>
        <w:t>S</w:t>
      </w:r>
      <w:r w:rsidR="00785D99" w:rsidRPr="00BC1852">
        <w:rPr>
          <w:rFonts w:ascii="Arial" w:hAnsi="Arial" w:cs="Arial"/>
          <w:lang w:val="en-US" w:eastAsia="fr-FR"/>
        </w:rPr>
        <w:t xml:space="preserve">. </w:t>
      </w:r>
      <w:r w:rsidR="00785D99" w:rsidRPr="00BC1852">
        <w:rPr>
          <w:rFonts w:ascii="Arial" w:hAnsi="Arial" w:cs="Arial"/>
          <w:i/>
          <w:lang w:val="en-US" w:eastAsia="fr-FR"/>
        </w:rPr>
        <w:t>aureus</w:t>
      </w:r>
      <w:r w:rsidR="00785D99" w:rsidRPr="00BC1852">
        <w:rPr>
          <w:rFonts w:ascii="Arial" w:hAnsi="Arial" w:cs="Arial"/>
          <w:lang w:val="en-US" w:eastAsia="fr-FR"/>
        </w:rPr>
        <w:t xml:space="preserve"> </w:t>
      </w:r>
      <w:r w:rsidR="00E42997" w:rsidRPr="00BC1852">
        <w:rPr>
          <w:rFonts w:ascii="Arial" w:hAnsi="Arial" w:cs="Arial"/>
          <w:lang w:val="en-US" w:eastAsia="fr-FR"/>
        </w:rPr>
        <w:t xml:space="preserve">RN4220. The new PCR assay detected </w:t>
      </w:r>
      <w:proofErr w:type="gramStart"/>
      <w:r w:rsidR="00E42997" w:rsidRPr="00BC1852">
        <w:rPr>
          <w:rFonts w:ascii="Arial" w:hAnsi="Arial" w:cs="Arial"/>
          <w:i/>
          <w:lang w:val="en-US" w:eastAsia="fr-FR"/>
        </w:rPr>
        <w:t>erm</w:t>
      </w:r>
      <w:r w:rsidR="00E42997" w:rsidRPr="00BC1852">
        <w:rPr>
          <w:rFonts w:ascii="Arial" w:hAnsi="Arial" w:cs="Arial"/>
          <w:lang w:val="en-US" w:eastAsia="fr-FR"/>
        </w:rPr>
        <w:t>(</w:t>
      </w:r>
      <w:proofErr w:type="gramEnd"/>
      <w:r w:rsidR="00E42997" w:rsidRPr="00BC1852">
        <w:rPr>
          <w:rFonts w:ascii="Arial" w:hAnsi="Arial" w:cs="Arial"/>
          <w:lang w:val="en-US" w:eastAsia="fr-FR"/>
        </w:rPr>
        <w:t>54) in the original strain and the transformants carrying pHKS3860, but none</w:t>
      </w:r>
      <w:r w:rsidR="005707E8" w:rsidRPr="00BC1852">
        <w:rPr>
          <w:rFonts w:ascii="Arial" w:hAnsi="Arial" w:cs="Arial"/>
          <w:lang w:val="en-US" w:eastAsia="fr-FR"/>
        </w:rPr>
        <w:t xml:space="preserve"> of the next-related</w:t>
      </w:r>
      <w:r w:rsidR="00434A4B" w:rsidRPr="00BC1852">
        <w:rPr>
          <w:rFonts w:ascii="Arial" w:hAnsi="Arial" w:cs="Arial"/>
          <w:lang w:val="en-US" w:eastAsia="fr-FR"/>
        </w:rPr>
        <w:t xml:space="preserve"> </w:t>
      </w:r>
      <w:r w:rsidR="00434A4B" w:rsidRPr="00BC1852">
        <w:rPr>
          <w:rFonts w:ascii="Arial" w:hAnsi="Arial" w:cs="Arial"/>
          <w:i/>
          <w:lang w:val="en-US" w:eastAsia="fr-FR"/>
        </w:rPr>
        <w:t>erm</w:t>
      </w:r>
      <w:r w:rsidR="005707E8" w:rsidRPr="00BC1852">
        <w:rPr>
          <w:rFonts w:ascii="Arial" w:hAnsi="Arial" w:cs="Arial"/>
          <w:lang w:val="en-US" w:eastAsia="fr-FR"/>
        </w:rPr>
        <w:t xml:space="preserve"> genes ava</w:t>
      </w:r>
      <w:r w:rsidR="00E42997" w:rsidRPr="00BC1852">
        <w:rPr>
          <w:rFonts w:ascii="Arial" w:hAnsi="Arial" w:cs="Arial"/>
          <w:lang w:val="en-US" w:eastAsia="fr-FR"/>
        </w:rPr>
        <w:t>ilable to us</w:t>
      </w:r>
      <w:r w:rsidR="00785D99" w:rsidRPr="00BC1852">
        <w:rPr>
          <w:rFonts w:ascii="Arial" w:hAnsi="Arial" w:cs="Arial"/>
          <w:lang w:val="en-US" w:eastAsia="fr-FR"/>
        </w:rPr>
        <w:t>. C</w:t>
      </w:r>
      <w:r w:rsidR="005707E8" w:rsidRPr="00BC1852">
        <w:rPr>
          <w:rFonts w:ascii="Arial" w:hAnsi="Arial" w:cs="Arial"/>
          <w:lang w:val="en-US" w:eastAsia="fr-FR"/>
        </w:rPr>
        <w:t xml:space="preserve">opper, mercury and cadmium </w:t>
      </w:r>
      <w:r w:rsidR="00785D99" w:rsidRPr="00BC1852">
        <w:rPr>
          <w:rFonts w:ascii="Arial" w:hAnsi="Arial" w:cs="Arial"/>
          <w:lang w:val="en-US" w:eastAsia="fr-FR"/>
        </w:rPr>
        <w:t xml:space="preserve">resistance genes </w:t>
      </w:r>
      <w:r w:rsidR="005707E8" w:rsidRPr="00BC1852">
        <w:rPr>
          <w:rFonts w:ascii="Arial" w:hAnsi="Arial" w:cs="Arial"/>
          <w:lang w:val="en-US" w:eastAsia="fr-FR"/>
        </w:rPr>
        <w:t>a</w:t>
      </w:r>
      <w:r w:rsidR="00DE6ABE" w:rsidRPr="00BC1852">
        <w:rPr>
          <w:rFonts w:ascii="Arial" w:hAnsi="Arial" w:cs="Arial"/>
          <w:lang w:val="en-US" w:eastAsia="fr-FR"/>
        </w:rPr>
        <w:t>s well as</w:t>
      </w:r>
      <w:r w:rsidR="005707E8" w:rsidRPr="00BC1852">
        <w:rPr>
          <w:rFonts w:ascii="Arial" w:hAnsi="Arial" w:cs="Arial"/>
          <w:lang w:val="en-US" w:eastAsia="fr-FR"/>
        </w:rPr>
        <w:t xml:space="preserve"> an </w:t>
      </w:r>
      <w:r w:rsidR="005707E8" w:rsidRPr="00BC1852">
        <w:rPr>
          <w:rFonts w:ascii="Arial" w:hAnsi="Arial" w:cs="Arial"/>
          <w:i/>
          <w:lang w:val="en-US" w:eastAsia="fr-FR"/>
        </w:rPr>
        <w:t xml:space="preserve">ica </w:t>
      </w:r>
      <w:r w:rsidR="005707E8" w:rsidRPr="00BC1852">
        <w:rPr>
          <w:rFonts w:ascii="Arial" w:hAnsi="Arial" w:cs="Arial"/>
          <w:lang w:val="en-US" w:eastAsia="fr-FR"/>
        </w:rPr>
        <w:t xml:space="preserve">cluster for biofilm formation were also </w:t>
      </w:r>
      <w:r w:rsidR="00434A4B" w:rsidRPr="00BC1852">
        <w:rPr>
          <w:rFonts w:ascii="Arial" w:hAnsi="Arial" w:cs="Arial"/>
          <w:lang w:val="en-US" w:eastAsia="fr-FR"/>
        </w:rPr>
        <w:t>found</w:t>
      </w:r>
      <w:r w:rsidR="005707E8" w:rsidRPr="00BC1852">
        <w:rPr>
          <w:rFonts w:ascii="Arial" w:hAnsi="Arial" w:cs="Arial"/>
          <w:lang w:val="en-US" w:eastAsia="fr-FR"/>
        </w:rPr>
        <w:t xml:space="preserve"> on plasmid pHKS3860.</w:t>
      </w:r>
    </w:p>
    <w:p w14:paraId="4154BCF6" w14:textId="019748D3" w:rsidR="001C40AC" w:rsidRPr="00BC1852" w:rsidRDefault="00474D10" w:rsidP="00BC1852">
      <w:pPr>
        <w:spacing w:after="240"/>
        <w:jc w:val="both"/>
        <w:rPr>
          <w:rFonts w:ascii="Arial" w:hAnsi="Arial" w:cs="Arial"/>
          <w:lang w:val="en-US" w:eastAsia="fr-FR"/>
        </w:rPr>
      </w:pPr>
      <w:r w:rsidRPr="00BC1852">
        <w:rPr>
          <w:rFonts w:ascii="Arial" w:hAnsi="Arial" w:cs="Arial"/>
          <w:b/>
          <w:lang w:val="en-US" w:eastAsia="fr-FR"/>
        </w:rPr>
        <w:t>Conclusion</w:t>
      </w:r>
      <w:r w:rsidR="002A26E3" w:rsidRPr="00BC1852">
        <w:rPr>
          <w:rFonts w:ascii="Arial" w:hAnsi="Arial" w:cs="Arial"/>
          <w:b/>
          <w:lang w:val="en-US" w:eastAsia="fr-FR"/>
        </w:rPr>
        <w:t>s</w:t>
      </w:r>
      <w:r w:rsidRPr="00BC1852">
        <w:rPr>
          <w:rFonts w:ascii="Arial" w:hAnsi="Arial" w:cs="Arial"/>
          <w:b/>
          <w:lang w:val="en-US" w:eastAsia="fr-FR"/>
        </w:rPr>
        <w:t>:</w:t>
      </w:r>
      <w:r w:rsidRPr="00BC1852">
        <w:rPr>
          <w:rFonts w:ascii="Arial" w:hAnsi="Arial" w:cs="Arial"/>
          <w:lang w:val="en-US" w:eastAsia="fr-FR"/>
        </w:rPr>
        <w:t xml:space="preserve"> </w:t>
      </w:r>
      <w:r w:rsidR="005707E8" w:rsidRPr="00BC1852">
        <w:rPr>
          <w:rFonts w:ascii="Arial" w:hAnsi="Arial" w:cs="Arial"/>
          <w:lang w:val="en-US" w:eastAsia="fr-FR"/>
        </w:rPr>
        <w:t>The new transferable and functionally active MLS</w:t>
      </w:r>
      <w:r w:rsidR="005707E8" w:rsidRPr="00BC1852">
        <w:rPr>
          <w:rFonts w:ascii="Arial" w:hAnsi="Arial" w:cs="Arial"/>
          <w:vertAlign w:val="subscript"/>
          <w:lang w:val="en-US" w:eastAsia="fr-FR"/>
        </w:rPr>
        <w:t>B</w:t>
      </w:r>
      <w:r w:rsidR="005707E8" w:rsidRPr="00BC1852">
        <w:rPr>
          <w:rFonts w:ascii="Arial" w:hAnsi="Arial" w:cs="Arial"/>
          <w:lang w:val="en-US" w:eastAsia="fr-FR"/>
        </w:rPr>
        <w:t xml:space="preserve"> resistance gene </w:t>
      </w:r>
      <w:proofErr w:type="gramStart"/>
      <w:r w:rsidR="005707E8" w:rsidRPr="00BC1852">
        <w:rPr>
          <w:rFonts w:ascii="Arial" w:hAnsi="Arial" w:cs="Arial"/>
          <w:i/>
          <w:lang w:val="en-US" w:eastAsia="fr-FR"/>
        </w:rPr>
        <w:t>erm</w:t>
      </w:r>
      <w:r w:rsidR="005707E8" w:rsidRPr="00BC1852">
        <w:rPr>
          <w:rFonts w:ascii="Arial" w:hAnsi="Arial" w:cs="Arial"/>
          <w:lang w:val="en-US" w:eastAsia="fr-FR"/>
        </w:rPr>
        <w:t>(</w:t>
      </w:r>
      <w:proofErr w:type="gramEnd"/>
      <w:r w:rsidR="005707E8" w:rsidRPr="00BC1852">
        <w:rPr>
          <w:rFonts w:ascii="Arial" w:hAnsi="Arial" w:cs="Arial"/>
          <w:lang w:val="en-US" w:eastAsia="fr-FR"/>
        </w:rPr>
        <w:t>54) was identified in a porcine LA-MRSA ST398</w:t>
      </w:r>
      <w:r w:rsidR="00434A4B" w:rsidRPr="00BC1852">
        <w:rPr>
          <w:rFonts w:ascii="Arial" w:hAnsi="Arial" w:cs="Arial"/>
          <w:lang w:val="en-US" w:eastAsia="fr-FR"/>
        </w:rPr>
        <w:t xml:space="preserve"> isolate</w:t>
      </w:r>
      <w:r w:rsidR="005707E8" w:rsidRPr="00BC1852">
        <w:rPr>
          <w:rFonts w:ascii="Arial" w:hAnsi="Arial" w:cs="Arial"/>
          <w:lang w:val="en-US" w:eastAsia="fr-FR"/>
        </w:rPr>
        <w:t xml:space="preserve"> from Germany. The co-location of </w:t>
      </w:r>
      <w:r w:rsidR="005707E8" w:rsidRPr="00BC1852">
        <w:rPr>
          <w:rFonts w:ascii="Arial" w:hAnsi="Arial" w:cs="Arial"/>
          <w:i/>
          <w:lang w:val="en-US" w:eastAsia="fr-FR"/>
        </w:rPr>
        <w:t>erm</w:t>
      </w:r>
      <w:r w:rsidR="005707E8" w:rsidRPr="00BC1852">
        <w:rPr>
          <w:rFonts w:ascii="Arial" w:hAnsi="Arial" w:cs="Arial"/>
          <w:lang w:val="en-US" w:eastAsia="fr-FR"/>
        </w:rPr>
        <w:t xml:space="preserve">(54) on a plasmid with heavy metal resistance genes may increase the risk for co-selection </w:t>
      </w:r>
      <w:r w:rsidR="00DA4BA8">
        <w:rPr>
          <w:rFonts w:ascii="Arial" w:hAnsi="Arial" w:cs="Arial"/>
          <w:lang w:val="en-US" w:eastAsia="fr-FR"/>
        </w:rPr>
        <w:t xml:space="preserve">and persistence </w:t>
      </w:r>
      <w:r w:rsidR="005707E8" w:rsidRPr="00BC1852">
        <w:rPr>
          <w:rFonts w:ascii="Arial" w:hAnsi="Arial" w:cs="Arial"/>
          <w:lang w:val="en-US" w:eastAsia="fr-FR"/>
        </w:rPr>
        <w:t>under selection pressure imposed by heavy metals in animal feed or the environment.</w:t>
      </w:r>
    </w:p>
    <w:p w14:paraId="6AE1F63E" w14:textId="77777777" w:rsidR="004564CF" w:rsidRPr="00BC1852" w:rsidRDefault="00926622">
      <w:pPr>
        <w:pStyle w:val="HTMLVorformatiert"/>
        <w:jc w:val="both"/>
        <w:rPr>
          <w:rFonts w:ascii="Arial" w:hAnsi="Arial" w:cs="Arial"/>
          <w:b/>
          <w:lang w:val="en-US"/>
        </w:rPr>
      </w:pPr>
      <w:r w:rsidRPr="00BC1852">
        <w:rPr>
          <w:rFonts w:ascii="Arial" w:hAnsi="Arial" w:cs="Arial"/>
          <w:b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5386080" wp14:editId="3EDAFEE5">
                <wp:simplePos x="0" y="0"/>
                <wp:positionH relativeFrom="column">
                  <wp:posOffset>5327650</wp:posOffset>
                </wp:positionH>
                <wp:positionV relativeFrom="paragraph">
                  <wp:posOffset>107315</wp:posOffset>
                </wp:positionV>
                <wp:extent cx="75565" cy="7556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75565" cy="7556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644AFD" id="AutoShape 2" o:spid="_x0000_s1026" type="#_x0000_t5" style="position:absolute;margin-left:419.5pt;margin-top:8.45pt;width:5.95pt;height:5.95pt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" stroked="f">
                <v:path arrowok="t"/>
              </v:shape>
            </w:pict>
          </mc:Fallback>
        </mc:AlternateContent>
      </w:r>
      <w:r w:rsidR="004564CF" w:rsidRPr="00BC1852">
        <w:rPr>
          <w:rFonts w:ascii="Arial" w:hAnsi="Arial" w:cs="Arial"/>
          <w:b/>
          <w:szCs w:val="24"/>
          <w:lang w:val="en-US"/>
        </w:rPr>
        <w:t>References</w:t>
      </w:r>
    </w:p>
    <w:p w14:paraId="79B0904C" w14:textId="14A57050" w:rsidR="004564CF" w:rsidRPr="00BC1852" w:rsidRDefault="004564CF" w:rsidP="004A7948">
      <w:pPr>
        <w:pStyle w:val="HTMLVorformatiert"/>
        <w:jc w:val="both"/>
        <w:rPr>
          <w:rFonts w:ascii="Arial" w:hAnsi="Arial" w:cs="Arial"/>
          <w:szCs w:val="24"/>
          <w:lang w:val="en-US"/>
        </w:rPr>
      </w:pPr>
      <w:r w:rsidRPr="00BC1852">
        <w:rPr>
          <w:rFonts w:ascii="Arial" w:hAnsi="Arial" w:cs="Arial"/>
          <w:szCs w:val="24"/>
          <w:lang w:val="en-US"/>
        </w:rPr>
        <w:t xml:space="preserve">[1] </w:t>
      </w:r>
      <w:proofErr w:type="spellStart"/>
      <w:r w:rsidR="004A63C6" w:rsidRPr="00BC1852">
        <w:rPr>
          <w:rFonts w:ascii="Arial" w:hAnsi="Arial" w:cs="Arial"/>
          <w:szCs w:val="24"/>
          <w:lang w:val="en-US"/>
        </w:rPr>
        <w:t>Butaye</w:t>
      </w:r>
      <w:proofErr w:type="spellEnd"/>
      <w:r w:rsidR="009F3ABE" w:rsidRPr="00BC1852">
        <w:rPr>
          <w:rFonts w:ascii="Arial" w:hAnsi="Arial" w:cs="Arial"/>
          <w:szCs w:val="24"/>
          <w:lang w:val="en-US"/>
        </w:rPr>
        <w:t xml:space="preserve"> P</w:t>
      </w:r>
      <w:r w:rsidR="004A63C6" w:rsidRPr="00BC1852">
        <w:rPr>
          <w:rFonts w:ascii="Arial" w:hAnsi="Arial" w:cs="Arial"/>
          <w:szCs w:val="24"/>
          <w:lang w:val="en-US"/>
        </w:rPr>
        <w:t xml:space="preserve">, </w:t>
      </w:r>
      <w:proofErr w:type="spellStart"/>
      <w:r w:rsidR="004A63C6" w:rsidRPr="00BC1852">
        <w:rPr>
          <w:rFonts w:ascii="Arial" w:hAnsi="Arial" w:cs="Arial"/>
          <w:szCs w:val="24"/>
          <w:lang w:val="en-US"/>
        </w:rPr>
        <w:t>Argudín</w:t>
      </w:r>
      <w:proofErr w:type="spellEnd"/>
      <w:r w:rsidR="004A63C6" w:rsidRPr="00BC1852">
        <w:rPr>
          <w:rFonts w:ascii="Arial" w:hAnsi="Arial" w:cs="Arial"/>
          <w:szCs w:val="24"/>
          <w:lang w:val="en-US"/>
        </w:rPr>
        <w:t xml:space="preserve"> </w:t>
      </w:r>
      <w:r w:rsidR="009F3ABE" w:rsidRPr="00BC1852">
        <w:rPr>
          <w:rFonts w:ascii="Arial" w:hAnsi="Arial" w:cs="Arial"/>
          <w:szCs w:val="24"/>
          <w:lang w:val="en-US"/>
        </w:rPr>
        <w:t xml:space="preserve">MA </w:t>
      </w:r>
      <w:r w:rsidR="004A63C6" w:rsidRPr="00BC1852">
        <w:rPr>
          <w:rFonts w:ascii="Arial" w:hAnsi="Arial" w:cs="Arial"/>
          <w:szCs w:val="24"/>
          <w:lang w:val="en-US"/>
        </w:rPr>
        <w:t xml:space="preserve">and Smith </w:t>
      </w:r>
      <w:r w:rsidR="009F3ABE" w:rsidRPr="00BC1852">
        <w:rPr>
          <w:rFonts w:ascii="Arial" w:hAnsi="Arial" w:cs="Arial"/>
          <w:szCs w:val="24"/>
          <w:lang w:val="en-US"/>
        </w:rPr>
        <w:t xml:space="preserve">TC </w:t>
      </w:r>
      <w:r w:rsidR="004A63C6" w:rsidRPr="00BC1852">
        <w:rPr>
          <w:rFonts w:ascii="Arial" w:hAnsi="Arial" w:cs="Arial"/>
          <w:szCs w:val="24"/>
          <w:lang w:val="en-US"/>
        </w:rPr>
        <w:t>(2016</w:t>
      </w:r>
      <w:r w:rsidRPr="00BC1852">
        <w:rPr>
          <w:rFonts w:ascii="Arial" w:hAnsi="Arial" w:cs="Arial"/>
          <w:szCs w:val="24"/>
          <w:lang w:val="en-US"/>
        </w:rPr>
        <w:t xml:space="preserve">). </w:t>
      </w:r>
      <w:proofErr w:type="spellStart"/>
      <w:r w:rsidR="004A63C6" w:rsidRPr="00BC1852">
        <w:rPr>
          <w:rFonts w:ascii="Arial" w:hAnsi="Arial" w:cs="Arial"/>
          <w:i/>
          <w:szCs w:val="24"/>
          <w:lang w:val="en-US"/>
        </w:rPr>
        <w:t>Curr</w:t>
      </w:r>
      <w:proofErr w:type="spellEnd"/>
      <w:r w:rsidR="004A63C6" w:rsidRPr="00BC1852">
        <w:rPr>
          <w:rFonts w:ascii="Arial" w:hAnsi="Arial" w:cs="Arial"/>
          <w:i/>
          <w:szCs w:val="24"/>
          <w:lang w:val="en-US"/>
        </w:rPr>
        <w:t xml:space="preserve"> Clin Microbiol Rep</w:t>
      </w:r>
      <w:r w:rsidR="004A63C6" w:rsidRPr="00BC1852">
        <w:rPr>
          <w:rFonts w:ascii="Arial" w:hAnsi="Arial" w:cs="Arial"/>
          <w:i/>
          <w:iCs/>
          <w:szCs w:val="24"/>
          <w:lang w:val="en-US"/>
        </w:rPr>
        <w:t xml:space="preserve"> </w:t>
      </w:r>
      <w:r w:rsidR="004A63C6" w:rsidRPr="00BC1852">
        <w:rPr>
          <w:rFonts w:ascii="Arial" w:hAnsi="Arial" w:cs="Arial"/>
          <w:bCs/>
          <w:szCs w:val="24"/>
          <w:lang w:val="en-US"/>
        </w:rPr>
        <w:t>3</w:t>
      </w:r>
      <w:r w:rsidRPr="00BC1852">
        <w:rPr>
          <w:rFonts w:ascii="Arial" w:hAnsi="Arial" w:cs="Arial"/>
          <w:bCs/>
          <w:szCs w:val="24"/>
          <w:lang w:val="en-US"/>
        </w:rPr>
        <w:t>:</w:t>
      </w:r>
      <w:r w:rsidR="004A63C6" w:rsidRPr="00BC1852">
        <w:rPr>
          <w:rFonts w:ascii="Arial" w:hAnsi="Arial" w:cs="Arial"/>
          <w:szCs w:val="24"/>
          <w:lang w:val="en-US"/>
        </w:rPr>
        <w:t>19-31.</w:t>
      </w:r>
    </w:p>
    <w:p w14:paraId="1E7BC6FF" w14:textId="1757CED0" w:rsidR="00B214F4" w:rsidRPr="00BC1852" w:rsidRDefault="00B214F4" w:rsidP="00B214F4">
      <w:pPr>
        <w:pStyle w:val="HTMLVorformatiert"/>
        <w:jc w:val="both"/>
        <w:rPr>
          <w:rFonts w:ascii="Arial" w:hAnsi="Arial" w:cs="Arial"/>
          <w:szCs w:val="24"/>
          <w:lang w:val="en-US"/>
        </w:rPr>
      </w:pPr>
      <w:r w:rsidRPr="00BC1852">
        <w:rPr>
          <w:rFonts w:ascii="Arial" w:hAnsi="Arial" w:cs="Arial"/>
          <w:szCs w:val="24"/>
          <w:lang w:val="en-US"/>
        </w:rPr>
        <w:t xml:space="preserve">[2] Krüger-Haker H, Ji X, Hanke D, Fiedler S, Feßler AT </w:t>
      </w:r>
      <w:r w:rsidRPr="00BC1852">
        <w:rPr>
          <w:rFonts w:ascii="Arial" w:hAnsi="Arial" w:cs="Arial"/>
          <w:i/>
          <w:iCs/>
          <w:szCs w:val="24"/>
          <w:lang w:val="en-US"/>
        </w:rPr>
        <w:t>et al</w:t>
      </w:r>
      <w:r w:rsidRPr="00BC1852">
        <w:rPr>
          <w:rFonts w:ascii="Arial" w:hAnsi="Arial" w:cs="Arial"/>
          <w:szCs w:val="24"/>
          <w:lang w:val="en-US"/>
        </w:rPr>
        <w:t xml:space="preserve">. (2023). </w:t>
      </w:r>
      <w:r w:rsidRPr="00BC1852">
        <w:rPr>
          <w:rFonts w:ascii="Arial" w:hAnsi="Arial" w:cs="Arial"/>
          <w:i/>
          <w:iCs/>
          <w:szCs w:val="24"/>
          <w:lang w:val="en-US"/>
        </w:rPr>
        <w:t xml:space="preserve">Microbiol </w:t>
      </w:r>
      <w:proofErr w:type="spellStart"/>
      <w:r w:rsidRPr="00BC1852">
        <w:rPr>
          <w:rFonts w:ascii="Arial" w:hAnsi="Arial" w:cs="Arial"/>
          <w:i/>
          <w:iCs/>
          <w:szCs w:val="24"/>
          <w:lang w:val="en-US"/>
        </w:rPr>
        <w:t>Spectr</w:t>
      </w:r>
      <w:proofErr w:type="spellEnd"/>
      <w:r w:rsidRPr="00BC1852">
        <w:rPr>
          <w:rFonts w:ascii="Arial" w:hAnsi="Arial" w:cs="Arial"/>
          <w:szCs w:val="24"/>
          <w:lang w:val="en-US"/>
        </w:rPr>
        <w:t xml:space="preserve">. </w:t>
      </w:r>
      <w:proofErr w:type="gramStart"/>
      <w:r w:rsidRPr="00BC1852">
        <w:rPr>
          <w:rFonts w:ascii="Arial" w:hAnsi="Arial" w:cs="Arial"/>
          <w:szCs w:val="24"/>
          <w:lang w:val="en-US"/>
        </w:rPr>
        <w:t>11:e</w:t>
      </w:r>
      <w:proofErr w:type="gramEnd"/>
      <w:r w:rsidRPr="00BC1852">
        <w:rPr>
          <w:rFonts w:ascii="Arial" w:hAnsi="Arial" w:cs="Arial"/>
          <w:szCs w:val="24"/>
          <w:lang w:val="en-US"/>
        </w:rPr>
        <w:t xml:space="preserve">0077023. </w:t>
      </w:r>
    </w:p>
    <w:p w14:paraId="145FF154" w14:textId="27843C09" w:rsidR="00B214F4" w:rsidRPr="00BC1852" w:rsidRDefault="00B214F4" w:rsidP="004A7948">
      <w:pPr>
        <w:pStyle w:val="HTMLVorformatiert"/>
        <w:jc w:val="both"/>
        <w:rPr>
          <w:rFonts w:ascii="Arial" w:hAnsi="Arial" w:cs="Arial"/>
          <w:szCs w:val="24"/>
          <w:lang w:val="en-US"/>
        </w:rPr>
      </w:pPr>
      <w:r w:rsidRPr="00BC1852">
        <w:rPr>
          <w:rFonts w:ascii="Arial" w:hAnsi="Arial" w:cs="Arial"/>
          <w:szCs w:val="24"/>
          <w:lang w:val="en-US"/>
        </w:rPr>
        <w:t>[3] Clinical and Laboratory Standards Institute (CLSI) (2022): CLSI supplement M100, 32</w:t>
      </w:r>
      <w:r w:rsidRPr="00BC1852">
        <w:rPr>
          <w:rFonts w:ascii="Arial" w:hAnsi="Arial" w:cs="Arial"/>
          <w:szCs w:val="24"/>
          <w:vertAlign w:val="superscript"/>
          <w:lang w:val="en-US"/>
        </w:rPr>
        <w:t>nd</w:t>
      </w:r>
      <w:r w:rsidRPr="00BC1852">
        <w:rPr>
          <w:rFonts w:ascii="Arial" w:hAnsi="Arial" w:cs="Arial"/>
          <w:szCs w:val="24"/>
          <w:lang w:val="en-US"/>
        </w:rPr>
        <w:t xml:space="preserve"> Ed.</w:t>
      </w:r>
    </w:p>
    <w:sectPr w:rsidR="00B214F4" w:rsidRPr="00BC1852" w:rsidSect="009844D4">
      <w:pgSz w:w="11909" w:h="16834" w:code="9"/>
      <w:pgMar w:top="1418" w:right="1304" w:bottom="1418" w:left="130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85841"/>
    <w:multiLevelType w:val="hybridMultilevel"/>
    <w:tmpl w:val="D7E63998"/>
    <w:lvl w:ilvl="0" w:tplc="8CF659C6">
      <w:start w:val="1"/>
      <w:numFmt w:val="bullet"/>
      <w:lvlText w:val=""/>
      <w:lvlJc w:val="left"/>
      <w:pPr>
        <w:tabs>
          <w:tab w:val="num" w:pos="660"/>
        </w:tabs>
        <w:ind w:left="6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0"/>
        </w:tabs>
        <w:ind w:left="17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00"/>
        </w:tabs>
        <w:ind w:left="27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80"/>
        </w:tabs>
        <w:ind w:left="31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40"/>
        </w:tabs>
        <w:ind w:left="41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20"/>
        </w:tabs>
        <w:ind w:left="4620" w:hanging="480"/>
      </w:pPr>
      <w:rPr>
        <w:rFonts w:ascii="Wingdings" w:hAnsi="Wingdings" w:hint="default"/>
      </w:rPr>
    </w:lvl>
  </w:abstractNum>
  <w:abstractNum w:abstractNumId="1" w15:restartNumberingAfterBreak="0">
    <w:nsid w:val="6C2504DC"/>
    <w:multiLevelType w:val="hybridMultilevel"/>
    <w:tmpl w:val="45E6F246"/>
    <w:lvl w:ilvl="0" w:tplc="8CF659C6">
      <w:start w:val="1"/>
      <w:numFmt w:val="bullet"/>
      <w:lvlText w:val=""/>
      <w:lvlJc w:val="left"/>
      <w:pPr>
        <w:tabs>
          <w:tab w:val="num" w:pos="360"/>
        </w:tabs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771"/>
    <w:rsid w:val="00044C22"/>
    <w:rsid w:val="00045E7C"/>
    <w:rsid w:val="000B3709"/>
    <w:rsid w:val="0010162B"/>
    <w:rsid w:val="001C40AC"/>
    <w:rsid w:val="00275161"/>
    <w:rsid w:val="002A26E3"/>
    <w:rsid w:val="003249C0"/>
    <w:rsid w:val="0034589E"/>
    <w:rsid w:val="00354EFE"/>
    <w:rsid w:val="004315F2"/>
    <w:rsid w:val="00434A4B"/>
    <w:rsid w:val="004564CF"/>
    <w:rsid w:val="004706AF"/>
    <w:rsid w:val="00474D10"/>
    <w:rsid w:val="004A63C6"/>
    <w:rsid w:val="004A7948"/>
    <w:rsid w:val="00561079"/>
    <w:rsid w:val="005707E8"/>
    <w:rsid w:val="006350DC"/>
    <w:rsid w:val="00661262"/>
    <w:rsid w:val="006770F0"/>
    <w:rsid w:val="006E03CD"/>
    <w:rsid w:val="006E69DF"/>
    <w:rsid w:val="006F4589"/>
    <w:rsid w:val="00785D99"/>
    <w:rsid w:val="007A2ACF"/>
    <w:rsid w:val="007C57CB"/>
    <w:rsid w:val="008701AC"/>
    <w:rsid w:val="00897B1A"/>
    <w:rsid w:val="008A7AA7"/>
    <w:rsid w:val="00926622"/>
    <w:rsid w:val="009844D4"/>
    <w:rsid w:val="009C0771"/>
    <w:rsid w:val="009F3ABE"/>
    <w:rsid w:val="00A211F1"/>
    <w:rsid w:val="00A55AB3"/>
    <w:rsid w:val="00A67544"/>
    <w:rsid w:val="00AA3F18"/>
    <w:rsid w:val="00B214F4"/>
    <w:rsid w:val="00B317A5"/>
    <w:rsid w:val="00B5262E"/>
    <w:rsid w:val="00B526ED"/>
    <w:rsid w:val="00B52A71"/>
    <w:rsid w:val="00B84BFE"/>
    <w:rsid w:val="00B9764E"/>
    <w:rsid w:val="00BB1C5A"/>
    <w:rsid w:val="00BC1852"/>
    <w:rsid w:val="00BD48FA"/>
    <w:rsid w:val="00BE35E1"/>
    <w:rsid w:val="00BF16F1"/>
    <w:rsid w:val="00BF43D1"/>
    <w:rsid w:val="00C3149D"/>
    <w:rsid w:val="00C84E84"/>
    <w:rsid w:val="00D61806"/>
    <w:rsid w:val="00D623A5"/>
    <w:rsid w:val="00DA4BA8"/>
    <w:rsid w:val="00DE6ABE"/>
    <w:rsid w:val="00E42997"/>
    <w:rsid w:val="00EB5CA1"/>
    <w:rsid w:val="00F3602B"/>
    <w:rsid w:val="00FF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F0B547"/>
  <w15:chartTrackingRefBased/>
  <w15:docId w15:val="{E7888AC1-0025-884E-90E1-BEDD82DC3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val="en-GB" w:eastAsia="en-US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2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HTMLVorformatiert">
    <w:name w:val="HTML Preformatted"/>
    <w:basedOn w:val="Standard"/>
    <w:link w:val="HTMLVorformatiertZchn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color w:val="000000"/>
      <w:sz w:val="20"/>
      <w:szCs w:val="20"/>
    </w:rPr>
  </w:style>
  <w:style w:type="paragraph" w:styleId="Textkrper">
    <w:name w:val="Body Text"/>
    <w:basedOn w:val="Standard"/>
    <w:rPr>
      <w:sz w:val="20"/>
    </w:rPr>
  </w:style>
  <w:style w:type="character" w:customStyle="1" w:styleId="HTMLVorformatiertZchn">
    <w:name w:val="HTML Vorformatiert Zchn"/>
    <w:link w:val="HTMLVorformatiert"/>
    <w:uiPriority w:val="99"/>
    <w:rsid w:val="00C22516"/>
    <w:rPr>
      <w:rFonts w:ascii="Arial Unicode MS" w:eastAsia="Arial Unicode MS" w:hAnsi="Arial Unicode MS" w:cs="Arial Unicode MS"/>
      <w:color w:val="000000"/>
      <w:lang w:val="en-GB" w:eastAsia="en-US"/>
    </w:rPr>
  </w:style>
  <w:style w:type="paragraph" w:styleId="StandardWeb">
    <w:name w:val="Normal (Web)"/>
    <w:basedOn w:val="Standard"/>
    <w:uiPriority w:val="99"/>
    <w:semiHidden/>
    <w:unhideWhenUsed/>
    <w:rsid w:val="00AC233D"/>
    <w:pPr>
      <w:spacing w:before="100" w:beforeAutospacing="1" w:after="100" w:afterAutospacing="1"/>
    </w:pPr>
    <w:rPr>
      <w:rFonts w:ascii="Times" w:hAnsi="Times"/>
      <w:sz w:val="20"/>
      <w:szCs w:val="20"/>
      <w:lang w:val="en-US" w:eastAsia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61262"/>
    <w:rPr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661262"/>
    <w:rPr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9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A0E15B0AB804479812BAC70008D390" ma:contentTypeVersion="12" ma:contentTypeDescription="Ein neues Dokument erstellen." ma:contentTypeScope="" ma:versionID="463f1dd93b1827679c74f18f87f93903">
  <xsd:schema xmlns:xsd="http://www.w3.org/2001/XMLSchema" xmlns:xs="http://www.w3.org/2001/XMLSchema" xmlns:p="http://schemas.microsoft.com/office/2006/metadata/properties" xmlns:ns2="e58eaca8-f4da-4d53-a948-ecd7d12d3e4a" xmlns:ns3="de208512-2903-4738-8451-bb4d16aae744" targetNamespace="http://schemas.microsoft.com/office/2006/metadata/properties" ma:root="true" ma:fieldsID="9bbed809c7feb548c293063025ac62db" ns2:_="" ns3:_="">
    <xsd:import namespace="e58eaca8-f4da-4d53-a948-ecd7d12d3e4a"/>
    <xsd:import namespace="de208512-2903-4738-8451-bb4d16aae744"/>
    <xsd:element name="properties">
      <xsd:complexType>
        <xsd:sequence>
          <xsd:element name="documentManagement">
            <xsd:complexType>
              <xsd:all>
                <xsd:element ref="ns2:je222cc3316e49e0b13fcbd552ff3abd" minOccurs="0"/>
                <xsd:element ref="ns2:TaxCatchAll" minOccurs="0"/>
                <xsd:element ref="ns2:TaxCatchAllLabel" minOccurs="0"/>
                <xsd:element ref="ns2:j04ab1e59a7b4012bcf9efb82787d622" minOccurs="0"/>
                <xsd:element ref="ns2:c32a69afe9334bacac5402d80fafca96" minOccurs="0"/>
                <xsd:element ref="ns2:f34ad291bcd142b8b3d5d74d8ca9d0a9" minOccurs="0"/>
                <xsd:element ref="ns2:f84c44bcf12e43a0bfbdbe18a4aa4c85" minOccurs="0"/>
                <xsd:element ref="ns2:k468628171ba49daa2402c9cfebc3f53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eaca8-f4da-4d53-a948-ecd7d12d3e4a" elementFormDefault="qualified">
    <xsd:import namespace="http://schemas.microsoft.com/office/2006/documentManagement/types"/>
    <xsd:import namespace="http://schemas.microsoft.com/office/infopath/2007/PartnerControls"/>
    <xsd:element name="je222cc3316e49e0b13fcbd552ff3abd" ma:index="8" nillable="true" ma:taxonomy="true" ma:internalName="je222cc3316e49e0b13fcbd552ff3abd" ma:taxonomyFieldName="Bereich" ma:displayName="Schwerpunkt" ma:fieldId="{3e222cc3-316e-49e0-b13f-cbd552ff3abd}" ma:taxonomyMulti="true" ma:sspId="f3f64381-af27-4bc9-81c0-3cb258456522" ma:termSetId="31a39be6-b047-46f5-866d-fce30be8151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c61b238c-98e0-4ee8-bbed-ec6b64d4d1db}" ma:internalName="TaxCatchAll" ma:showField="CatchAllData" ma:web="4f047b38-a15b-4868-947a-afa03ed974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61b238c-98e0-4ee8-bbed-ec6b64d4d1db}" ma:internalName="TaxCatchAllLabel" ma:readOnly="true" ma:showField="CatchAllDataLabel" ma:web="4f047b38-a15b-4868-947a-afa03ed974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04ab1e59a7b4012bcf9efb82787d622" ma:index="12" nillable="true" ma:taxonomy="true" ma:internalName="j04ab1e59a7b4012bcf9efb82787d622" ma:taxonomyFieldName="Ansicht" ma:displayName="Ansicht" ma:fieldId="{304ab1e5-9a7b-4012-bcf9-efb82787d622}" ma:sspId="f3f64381-af27-4bc9-81c0-3cb258456522" ma:termSetId="386e3457-ca13-4b8f-8a4a-f636464036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32a69afe9334bacac5402d80fafca96" ma:index="14" nillable="true" ma:taxonomy="true" ma:internalName="c32a69afe9334bacac5402d80fafca96" ma:taxonomyFieldName="Zielgruppe" ma:displayName="Zielgruppe" ma:fieldId="{c32a69af-e933-4bac-ac54-02d80fafca96}" ma:taxonomyMulti="true" ma:sspId="f3f64381-af27-4bc9-81c0-3cb258456522" ma:termSetId="ef5f3e4b-21f5-4de4-93d0-a9cf627a48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34ad291bcd142b8b3d5d74d8ca9d0a9" ma:index="16" nillable="true" ma:taxonomy="true" ma:internalName="f34ad291bcd142b8b3d5d74d8ca9d0a9" ma:taxonomyFieldName="Inhalt" ma:displayName="Inhalt" ma:indexed="true" ma:fieldId="{f34ad291-bcd1-42b8-b3d5-d74d8ca9d0a9}" ma:sspId="f3f64381-af27-4bc9-81c0-3cb258456522" ma:termSetId="10c83f4d-74ea-4375-83f7-f3727e530f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84c44bcf12e43a0bfbdbe18a4aa4c85" ma:index="18" nillable="true" ma:taxonomy="true" ma:internalName="f84c44bcf12e43a0bfbdbe18a4aa4c85" ma:taxonomyFieldName="Darstellung" ma:displayName="Darstellung" ma:fieldId="{f84c44bc-f12e-43a0-bfbd-be18a4aa4c85}" ma:taxonomyMulti="true" ma:sspId="f3f64381-af27-4bc9-81c0-3cb258456522" ma:termSetId="d9ee473b-00c4-420f-81ca-d2d4fa78573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68628171ba49daa2402c9cfebc3f53" ma:index="20" nillable="true" ma:taxonomy="true" ma:internalName="k468628171ba49daa2402c9cfebc3f53" ma:taxonomyFieldName="Veranstaltungsart" ma:displayName="Veranstaltungsart" ma:fieldId="{44686281-71ba-49da-a240-2c9cfebc3f53}" ma:taxonomyMulti="true" ma:sspId="f3f64381-af27-4bc9-81c0-3cb258456522" ma:termSetId="efc8b136-9e97-4257-829c-d6c9a4958b6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08512-2903-4738-8451-bb4d16aae7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7" nillable="true" ma:taxonomy="true" ma:internalName="lcf76f155ced4ddcb4097134ff3c332f" ma:taxonomyFieldName="MediaServiceImageTags" ma:displayName="Bildmarkierungen" ma:readOnly="false" ma:fieldId="{5cf76f15-5ced-4ddc-b409-7134ff3c332f}" ma:taxonomyMulti="true" ma:sspId="f3f64381-af27-4bc9-81c0-3cb2584565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f3f64381-af27-4bc9-81c0-3cb258456522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32a69afe9334bacac5402d80fafca96 xmlns="e58eaca8-f4da-4d53-a948-ecd7d12d3e4a">
      <Terms xmlns="http://schemas.microsoft.com/office/infopath/2007/PartnerControls"/>
    </c32a69afe9334bacac5402d80fafca96>
    <f84c44bcf12e43a0bfbdbe18a4aa4c85 xmlns="e58eaca8-f4da-4d53-a948-ecd7d12d3e4a">
      <Terms xmlns="http://schemas.microsoft.com/office/infopath/2007/PartnerControls"/>
    </f84c44bcf12e43a0bfbdbe18a4aa4c85>
    <TaxCatchAll xmlns="e58eaca8-f4da-4d53-a948-ecd7d12d3e4a" xsi:nil="true"/>
    <je222cc3316e49e0b13fcbd552ff3abd xmlns="e58eaca8-f4da-4d53-a948-ecd7d12d3e4a">
      <Terms xmlns="http://schemas.microsoft.com/office/infopath/2007/PartnerControls"/>
    </je222cc3316e49e0b13fcbd552ff3abd>
    <j04ab1e59a7b4012bcf9efb82787d622 xmlns="e58eaca8-f4da-4d53-a948-ecd7d12d3e4a">
      <Terms xmlns="http://schemas.microsoft.com/office/infopath/2007/PartnerControls"/>
    </j04ab1e59a7b4012bcf9efb82787d622>
    <lcf76f155ced4ddcb4097134ff3c332f xmlns="de208512-2903-4738-8451-bb4d16aae744">
      <Terms xmlns="http://schemas.microsoft.com/office/infopath/2007/PartnerControls"/>
    </lcf76f155ced4ddcb4097134ff3c332f>
    <f34ad291bcd142b8b3d5d74d8ca9d0a9 xmlns="e58eaca8-f4da-4d53-a948-ecd7d12d3e4a">
      <Terms xmlns="http://schemas.microsoft.com/office/infopath/2007/PartnerControls"/>
    </f34ad291bcd142b8b3d5d74d8ca9d0a9>
    <k468628171ba49daa2402c9cfebc3f53 xmlns="e58eaca8-f4da-4d53-a948-ecd7d12d3e4a">
      <Terms xmlns="http://schemas.microsoft.com/office/infopath/2007/PartnerControls"/>
    </k468628171ba49daa2402c9cfebc3f53>
  </documentManagement>
</p:properties>
</file>

<file path=customXml/itemProps1.xml><?xml version="1.0" encoding="utf-8"?>
<ds:datastoreItem xmlns:ds="http://schemas.openxmlformats.org/officeDocument/2006/customXml" ds:itemID="{8CCD38BE-B820-48A2-BBF3-563877DF4DD1}"/>
</file>

<file path=customXml/itemProps2.xml><?xml version="1.0" encoding="utf-8"?>
<ds:datastoreItem xmlns:ds="http://schemas.openxmlformats.org/officeDocument/2006/customXml" ds:itemID="{C3131487-E127-4D33-8FAA-60FD097CB090}"/>
</file>

<file path=customXml/itemProps3.xml><?xml version="1.0" encoding="utf-8"?>
<ds:datastoreItem xmlns:ds="http://schemas.openxmlformats.org/officeDocument/2006/customXml" ds:itemID="{A870EE02-A113-4AD7-B842-7FA504A0179F}"/>
</file>

<file path=customXml/itemProps4.xml><?xml version="1.0" encoding="utf-8"?>
<ds:datastoreItem xmlns:ds="http://schemas.openxmlformats.org/officeDocument/2006/customXml" ds:itemID="{7B02DC45-922D-422C-BC9F-D00C29E7315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471</Words>
  <Characters>2903</Characters>
  <Application>Microsoft Office Word</Application>
  <DocSecurity>0</DocSecurity>
  <Lines>24</Lines>
  <Paragraphs>6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Observation of Large-Scale Features on Graphite under Scanning Tunnelling Microscope</vt:lpstr>
      <vt:lpstr>Observation of Large-Scale Features on Graphite under Scanning Tunnelling Microscope</vt:lpstr>
      <vt:lpstr>Observation of Large-Scale Features on Graphite under Scanning Tunnelling Microscope</vt:lpstr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Observation of Large-Scale Features on Graphite under Scanning Tunnelling Microscope</dc:title>
  <dc:subject/>
  <dc:creator>Wing Tat Pong</dc:creator>
  <cp:keywords/>
  <dc:description/>
  <cp:lastModifiedBy>Schwarz, Stefan</cp:lastModifiedBy>
  <cp:revision>4</cp:revision>
  <cp:lastPrinted>2004-11-26T09:53:00Z</cp:lastPrinted>
  <dcterms:created xsi:type="dcterms:W3CDTF">2024-06-04T07:45:00Z</dcterms:created>
  <dcterms:modified xsi:type="dcterms:W3CDTF">2024-12-06T09:44:00Z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0x01010013A0E15B0AB804479812BAC70008D390</vt:lpwstr>
  </property>
</Properties>
</file>